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PLAN  LECTOR 2023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Quinto año </w:t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8.5"/>
        <w:gridCol w:w="1908.5"/>
        <w:gridCol w:w="1908.5"/>
        <w:gridCol w:w="1908.5"/>
        <w:gridCol w:w="1395"/>
        <w:tblGridChange w:id="0">
          <w:tblGrid>
            <w:gridCol w:w="1908.5"/>
            <w:gridCol w:w="1908.5"/>
            <w:gridCol w:w="1908.5"/>
            <w:gridCol w:w="1908.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Mes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Libro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Autor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Editorial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Marzo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Alba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Roth Bross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secreto de la caverna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Arthur S. Maxwell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La flaca y el gordo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José Luis Gabán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barco de vapor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938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Junio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Cappy la gaviota del Ártico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Kenneth C. Crawford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¿Rendirse ¡ ¡Jamás! y otras historias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Roger Condori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Septiembre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Detective Zack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Jerry D. Thomas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Octubre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Naila y el cocodrilo blanco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Norma R. Youngberg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“Acostumbra a tu hijo a leer. Un niño que lee es un adulto que piensa.”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4145" cy="523875"/>
          <wp:effectExtent b="0" l="0" r="0" t="0"/>
          <wp:wrapNone/>
          <wp:docPr descr="C:\Users\Inspectoria General\Downloads\COLEGIO.png" id="7" name="image2.png"/>
          <a:graphic>
            <a:graphicData uri="http://schemas.openxmlformats.org/drawingml/2006/picture">
              <pic:pic>
                <pic:nvPicPr>
                  <pic:cNvPr descr="C:\Users\Inspectoria General\Downloads\COLEGIO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4262438</wp:posOffset>
          </wp:positionH>
          <wp:positionV relativeFrom="paragraph">
            <wp:posOffset>-342899</wp:posOffset>
          </wp:positionV>
          <wp:extent cx="1328738" cy="10001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