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  <w:t xml:space="preserve">                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PLAN  LECTOR 2023</w:t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Cuarto año </w:t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9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1905"/>
        <w:gridCol w:w="1905"/>
        <w:gridCol w:w="1905"/>
        <w:gridCol w:w="1320"/>
        <w:tblGridChange w:id="0">
          <w:tblGrid>
            <w:gridCol w:w="1905"/>
            <w:gridCol w:w="1905"/>
            <w:gridCol w:w="1905"/>
            <w:gridCol w:w="1905"/>
            <w:gridCol w:w="1320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Mes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Libro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Autor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Editorial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Foto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Marzo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¡Avalancha!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Sandy Zaugg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90538" cy="750234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8" cy="7502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Abril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En los zapatos de Thiago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Charlotte F. Lessa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30225" cy="805156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" cy="8051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Mayo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Cuentos de los derechos de los niños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Saúl Schkolnik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Zig-Zag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92138" cy="913297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138" cy="9132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Junio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Manchita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Nancy Berk I.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69913" cy="869866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13" cy="8698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Agosto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El increíble mundo de LLanca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Alicia Morel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Zig-zag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70573" cy="670573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3" cy="6705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Septiembre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Ambar en cuarto y sin su amigo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Paula Dazinger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Santillana Infantil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02982" cy="739679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82" cy="7396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Octubre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La cabaña en el  árbol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Gillian Cross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Alfaguara Infantil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41325" cy="688467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6884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jc w:val="center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4F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rFonts w:ascii="Comic Sans MS" w:cs="Comic Sans MS" w:eastAsia="Comic Sans MS" w:hAnsi="Comic Sans MS"/>
          <w:b w:val="1"/>
          <w:i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rtl w:val="0"/>
        </w:rPr>
        <w:t xml:space="preserve">“Acostumbra a tu hijo a leer. Un niño que lee es un adulto que piensa.”</w:t>
      </w:r>
    </w:p>
    <w:sectPr>
      <w:head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4145" cy="523875"/>
          <wp:effectExtent b="0" l="0" r="0" t="0"/>
          <wp:wrapNone/>
          <wp:docPr descr="C:\Users\Inspectoria General\Downloads\COLEGIO.png" id="8" name="image2.png"/>
          <a:graphic>
            <a:graphicData uri="http://schemas.openxmlformats.org/drawingml/2006/picture">
              <pic:pic>
                <pic:nvPicPr>
                  <pic:cNvPr descr="C:\Users\Inspectoria General\Downloads\COLEGIO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4145" cy="5238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4262438</wp:posOffset>
          </wp:positionH>
          <wp:positionV relativeFrom="paragraph">
            <wp:posOffset>-342899</wp:posOffset>
          </wp:positionV>
          <wp:extent cx="1328738" cy="1000125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8738" cy="10001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header" Target="header1.xml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